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pageBreakBefore w:val="0"/>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pageBreakBefore w:val="0"/>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pageBreakBefore w:val="0"/>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pageBreakBefore w:val="0"/>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RM6273 Employee Benefits and Services</w:t>
      </w:r>
      <w:r w:rsidDel="00000000" w:rsidR="00000000" w:rsidRPr="00000000">
        <w:rPr>
          <w:rtl w:val="0"/>
        </w:rPr>
      </w:r>
    </w:p>
    <w:p w:rsidR="00000000" w:rsidDel="00000000" w:rsidP="00000000" w:rsidRDefault="00000000" w:rsidRPr="00000000" w14:paraId="0000002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2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2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5">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sz w:val="24"/>
          <w:szCs w:val="24"/>
          <w:rtl w:val="0"/>
        </w:rPr>
        <w:t xml:space="preserve">RM6273 Employee Benefits and Services</w:t>
      </w: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4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sz w:val="24"/>
          <w:szCs w:val="24"/>
          <w:highlight w:val="white"/>
          <w:rtl w:val="0"/>
        </w:rPr>
        <w:tab/>
        <w:tab/>
        <w:tab/>
        <w:tab/>
        <w:t xml:space="preserve"> </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pacing w:after="0" w:line="259"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D">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RM6273 Employee Benefits and Services</w:t>
      </w:r>
      <w:r w:rsidDel="00000000" w:rsidR="00000000" w:rsidRPr="00000000">
        <w:rPr>
          <w:rtl w:val="0"/>
        </w:rPr>
      </w:r>
    </w:p>
    <w:p w:rsidR="00000000" w:rsidDel="00000000" w:rsidP="00000000" w:rsidRDefault="00000000" w:rsidRPr="00000000" w14:paraId="0000004E">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1">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4">
      <w:pPr>
        <w:shd w:fill="ffffff" w:val="clear"/>
        <w:tabs>
          <w:tab w:val="left" w:leader="none" w:pos="2257"/>
        </w:tabs>
        <w:spacing w:after="0" w:line="256.7994545454545"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Should the Deliverables under the Call-Off Contract include any of the following Services:</w:t>
      </w:r>
    </w:p>
    <w:p w:rsidR="00000000" w:rsidDel="00000000" w:rsidP="00000000" w:rsidRDefault="00000000" w:rsidRPr="00000000" w14:paraId="00000055">
      <w:pPr>
        <w:shd w:fill="ffffff" w:val="clear"/>
        <w:tabs>
          <w:tab w:val="left" w:leader="none" w:pos="2257"/>
        </w:tabs>
        <w:spacing w:after="160" w:line="256.7994545454545" w:lineRule="auto"/>
        <w:ind w:left="720" w:firstLine="0"/>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a)</w:t>
      </w:r>
      <w:r w:rsidDel="00000000" w:rsidR="00000000" w:rsidRPr="00000000">
        <w:rPr>
          <w:rFonts w:ascii="Times New Roman" w:cs="Times New Roman" w:eastAsia="Times New Roman" w:hAnsi="Times New Roman"/>
          <w:i w:val="1"/>
          <w:sz w:val="14"/>
          <w:szCs w:val="14"/>
          <w:highlight w:val="white"/>
          <w:rtl w:val="0"/>
        </w:rPr>
        <w:t xml:space="preserve">    </w:t>
      </w:r>
      <w:r w:rsidDel="00000000" w:rsidR="00000000" w:rsidRPr="00000000">
        <w:rPr>
          <w:rFonts w:ascii="Arial" w:cs="Arial" w:eastAsia="Arial" w:hAnsi="Arial"/>
          <w:i w:val="1"/>
          <w:sz w:val="24"/>
          <w:szCs w:val="24"/>
          <w:highlight w:val="white"/>
          <w:rtl w:val="0"/>
        </w:rPr>
        <w:t xml:space="preserve">Financial Wellbeing;</w:t>
      </w:r>
    </w:p>
    <w:p w:rsidR="00000000" w:rsidDel="00000000" w:rsidP="00000000" w:rsidRDefault="00000000" w:rsidRPr="00000000" w14:paraId="00000056">
      <w:pPr>
        <w:shd w:fill="ffffff" w:val="clear"/>
        <w:tabs>
          <w:tab w:val="left" w:leader="none" w:pos="2257"/>
        </w:tabs>
        <w:spacing w:after="160" w:line="256.7994545454545" w:lineRule="auto"/>
        <w:ind w:left="720" w:firstLine="0"/>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b)</w:t>
      </w:r>
      <w:r w:rsidDel="00000000" w:rsidR="00000000" w:rsidRPr="00000000">
        <w:rPr>
          <w:rFonts w:ascii="Times New Roman" w:cs="Times New Roman" w:eastAsia="Times New Roman" w:hAnsi="Times New Roman"/>
          <w:i w:val="1"/>
          <w:sz w:val="14"/>
          <w:szCs w:val="14"/>
          <w:highlight w:val="white"/>
          <w:rtl w:val="0"/>
        </w:rPr>
        <w:t xml:space="preserve">    </w:t>
      </w:r>
      <w:r w:rsidDel="00000000" w:rsidR="00000000" w:rsidRPr="00000000">
        <w:rPr>
          <w:rFonts w:ascii="Arial" w:cs="Arial" w:eastAsia="Arial" w:hAnsi="Arial"/>
          <w:i w:val="1"/>
          <w:sz w:val="24"/>
          <w:szCs w:val="24"/>
          <w:highlight w:val="white"/>
          <w:rtl w:val="0"/>
        </w:rPr>
        <w:t xml:space="preserve">Green Cars</w:t>
      </w:r>
    </w:p>
    <w:p w:rsidR="00000000" w:rsidDel="00000000" w:rsidP="00000000" w:rsidRDefault="00000000" w:rsidRPr="00000000" w14:paraId="00000057">
      <w:pPr>
        <w:shd w:fill="ffffff" w:val="clear"/>
        <w:tabs>
          <w:tab w:val="left" w:leader="none" w:pos="2257"/>
        </w:tabs>
        <w:spacing w:after="160" w:line="256.7994545454545" w:lineRule="auto"/>
        <w:ind w:left="720" w:firstLine="0"/>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c)</w:t>
      </w:r>
      <w:r w:rsidDel="00000000" w:rsidR="00000000" w:rsidRPr="00000000">
        <w:rPr>
          <w:rFonts w:ascii="Times New Roman" w:cs="Times New Roman" w:eastAsia="Times New Roman" w:hAnsi="Times New Roman"/>
          <w:i w:val="1"/>
          <w:sz w:val="14"/>
          <w:szCs w:val="14"/>
          <w:highlight w:val="white"/>
          <w:rtl w:val="0"/>
        </w:rPr>
        <w:t xml:space="preserve">    </w:t>
      </w:r>
      <w:r w:rsidDel="00000000" w:rsidR="00000000" w:rsidRPr="00000000">
        <w:rPr>
          <w:rFonts w:ascii="Arial" w:cs="Arial" w:eastAsia="Arial" w:hAnsi="Arial"/>
          <w:i w:val="1"/>
          <w:sz w:val="24"/>
          <w:szCs w:val="24"/>
          <w:highlight w:val="white"/>
          <w:rtl w:val="0"/>
        </w:rPr>
        <w:t xml:space="preserve">Payroll Giving; or</w:t>
      </w:r>
    </w:p>
    <w:p w:rsidR="00000000" w:rsidDel="00000000" w:rsidP="00000000" w:rsidRDefault="00000000" w:rsidRPr="00000000" w14:paraId="00000058">
      <w:pPr>
        <w:shd w:fill="ffffff" w:val="clear"/>
        <w:tabs>
          <w:tab w:val="left" w:leader="none" w:pos="2257"/>
        </w:tabs>
        <w:spacing w:after="160" w:line="256.7994545454545" w:lineRule="auto"/>
        <w:ind w:left="720" w:firstLine="0"/>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d)</w:t>
      </w:r>
      <w:r w:rsidDel="00000000" w:rsidR="00000000" w:rsidRPr="00000000">
        <w:rPr>
          <w:rFonts w:ascii="Times New Roman" w:cs="Times New Roman" w:eastAsia="Times New Roman" w:hAnsi="Times New Roman"/>
          <w:i w:val="1"/>
          <w:sz w:val="14"/>
          <w:szCs w:val="14"/>
          <w:highlight w:val="white"/>
          <w:rtl w:val="0"/>
        </w:rPr>
        <w:t xml:space="preserve">    </w:t>
      </w:r>
      <w:r w:rsidDel="00000000" w:rsidR="00000000" w:rsidRPr="00000000">
        <w:rPr>
          <w:rFonts w:ascii="Arial" w:cs="Arial" w:eastAsia="Arial" w:hAnsi="Arial"/>
          <w:i w:val="1"/>
          <w:sz w:val="24"/>
          <w:szCs w:val="24"/>
          <w:highlight w:val="white"/>
          <w:rtl w:val="0"/>
        </w:rPr>
        <w:t xml:space="preserve">Cycle to work,</w:t>
      </w:r>
    </w:p>
    <w:p w:rsidR="00000000" w:rsidDel="00000000" w:rsidP="00000000" w:rsidRDefault="00000000" w:rsidRPr="00000000" w14:paraId="00000059">
      <w:pPr>
        <w:pageBreakBefore w:val="0"/>
        <w:tabs>
          <w:tab w:val="left" w:leader="none" w:pos="2257"/>
        </w:tabs>
        <w:spacing w:after="0" w:line="259"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as these Services constitute regulated financial activities or have other regulatory requirements, the Buyer will be required to sign an agreement directly with the Supplier’s Subcontractor, being the provider of those Services, in addition to the Call-Off Contract, in a form to be agreed between the Buyer and the Subcontractor.</w:t>
      </w:r>
    </w:p>
    <w:p w:rsidR="00000000" w:rsidDel="00000000" w:rsidP="00000000" w:rsidRDefault="00000000" w:rsidRPr="00000000" w14:paraId="0000005A">
      <w:pPr>
        <w:pageBreakBefore w:val="0"/>
        <w:tabs>
          <w:tab w:val="left" w:leader="none" w:pos="2257"/>
        </w:tabs>
        <w:spacing w:after="0" w:line="259"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5B">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D">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F">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1">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5">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6">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A">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3">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4">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5">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B">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E">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F">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2">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8">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0">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8">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A">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2">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9">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6">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A">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B">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D">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E">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0">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1">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2">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3">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08.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8">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9">
      <w:pPr>
        <w:pageBreakBefore w:val="0"/>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A">
      <w:pPr>
        <w:pageBreakBefore w:val="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zyCkELGK5ro+WXMoapDS/+VAxEA==">AMUW2mXPVP9cpYkF21BYx1Nyi6DSmiXqvsUWAq0EGX/neYN/rUAL7V7dyBUFykYZ1S4ETitNlxRcPFdz9C/b0KqH5EeA0eAf2LVUzb99roRq7MoC9TRIEdB39aIAFmxxr0CaN04H9bPI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